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5C" w:rsidRPr="00073F94" w:rsidRDefault="00953E5C" w:rsidP="00953E5C">
      <w:pPr>
        <w:ind w:firstLine="709"/>
        <w:jc w:val="center"/>
        <w:rPr>
          <w:b/>
          <w:sz w:val="28"/>
          <w:szCs w:val="28"/>
        </w:rPr>
      </w:pPr>
      <w:r w:rsidRPr="00A57628">
        <w:rPr>
          <w:rFonts w:cs="Times New Roman"/>
          <w:b/>
          <w:sz w:val="28"/>
          <w:szCs w:val="28"/>
        </w:rPr>
        <w:t xml:space="preserve">Вопрос-ответ: </w:t>
      </w:r>
      <w:proofErr w:type="gramStart"/>
      <w:r w:rsidRPr="00A57628">
        <w:rPr>
          <w:rFonts w:cs="Times New Roman"/>
          <w:b/>
          <w:sz w:val="28"/>
          <w:szCs w:val="28"/>
        </w:rPr>
        <w:t>комплексные</w:t>
      </w:r>
      <w:proofErr w:type="gramEnd"/>
      <w:r w:rsidRPr="00A57628">
        <w:rPr>
          <w:rFonts w:cs="Times New Roman"/>
          <w:b/>
          <w:sz w:val="28"/>
          <w:szCs w:val="28"/>
        </w:rPr>
        <w:t xml:space="preserve"> кадастровые работы</w:t>
      </w:r>
    </w:p>
    <w:p w:rsidR="00953E5C" w:rsidRPr="00FF12A0" w:rsidRDefault="00953E5C" w:rsidP="00953E5C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FF12A0">
        <w:rPr>
          <w:rFonts w:cs="Times New Roman"/>
          <w:b/>
          <w:sz w:val="24"/>
          <w:szCs w:val="24"/>
        </w:rPr>
        <w:t>Что такое «</w:t>
      </w:r>
      <w:proofErr w:type="gramStart"/>
      <w:r w:rsidRPr="00FF12A0">
        <w:rPr>
          <w:rFonts w:cs="Times New Roman"/>
          <w:b/>
          <w:sz w:val="24"/>
          <w:szCs w:val="24"/>
        </w:rPr>
        <w:t>комплексные</w:t>
      </w:r>
      <w:proofErr w:type="gramEnd"/>
      <w:r w:rsidRPr="00FF12A0">
        <w:rPr>
          <w:rFonts w:cs="Times New Roman"/>
          <w:b/>
          <w:sz w:val="24"/>
          <w:szCs w:val="24"/>
        </w:rPr>
        <w:t xml:space="preserve"> кадастровые работы»? </w:t>
      </w:r>
    </w:p>
    <w:p w:rsidR="00953E5C" w:rsidRPr="00FF12A0" w:rsidRDefault="00953E5C" w:rsidP="00953E5C">
      <w:pPr>
        <w:spacing w:after="0" w:line="240" w:lineRule="auto"/>
        <w:ind w:firstLine="547"/>
        <w:rPr>
          <w:rFonts w:cs="Times New Roman"/>
          <w:sz w:val="24"/>
          <w:szCs w:val="24"/>
        </w:rPr>
      </w:pPr>
      <w:r w:rsidRPr="00FF12A0">
        <w:rPr>
          <w:rFonts w:cs="Times New Roman"/>
          <w:sz w:val="24"/>
          <w:szCs w:val="24"/>
        </w:rPr>
        <w:t>Под комплексными кадастровыми работами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:rsidR="00953E5C" w:rsidRPr="00FF12A0" w:rsidRDefault="00953E5C" w:rsidP="00953E5C">
      <w:pPr>
        <w:spacing w:after="0" w:line="240" w:lineRule="auto"/>
        <w:ind w:firstLine="547"/>
        <w:rPr>
          <w:rFonts w:cs="Times New Roman"/>
          <w:sz w:val="24"/>
          <w:szCs w:val="24"/>
        </w:rPr>
      </w:pPr>
      <w:r w:rsidRPr="00FF12A0">
        <w:rPr>
          <w:rFonts w:cs="Times New Roman"/>
          <w:sz w:val="24"/>
          <w:szCs w:val="24"/>
        </w:rPr>
        <w:t>1) земельных участков, сведения ЕГРН о которых не соответствуют установленным требованиям к описанию местоположения границ земельных участков;</w:t>
      </w:r>
    </w:p>
    <w:p w:rsidR="00953E5C" w:rsidRPr="00FF12A0" w:rsidRDefault="00953E5C" w:rsidP="00953E5C">
      <w:pPr>
        <w:spacing w:after="0" w:line="240" w:lineRule="auto"/>
        <w:ind w:firstLine="547"/>
        <w:rPr>
          <w:rFonts w:cs="Times New Roman"/>
          <w:sz w:val="24"/>
          <w:szCs w:val="24"/>
        </w:rPr>
      </w:pPr>
      <w:r w:rsidRPr="00FF12A0">
        <w:rPr>
          <w:rFonts w:cs="Times New Roman"/>
          <w:sz w:val="24"/>
          <w:szCs w:val="24"/>
        </w:rPr>
        <w:t>2)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проектом межевания территории;</w:t>
      </w:r>
    </w:p>
    <w:p w:rsidR="00953E5C" w:rsidRPr="00FF12A0" w:rsidRDefault="00953E5C" w:rsidP="00953E5C">
      <w:pPr>
        <w:spacing w:after="0" w:line="240" w:lineRule="auto"/>
        <w:ind w:firstLine="547"/>
        <w:rPr>
          <w:rFonts w:cs="Times New Roman"/>
          <w:sz w:val="24"/>
          <w:szCs w:val="24"/>
        </w:rPr>
      </w:pPr>
      <w:r w:rsidRPr="00FF12A0">
        <w:rPr>
          <w:rFonts w:cs="Times New Roman"/>
          <w:sz w:val="24"/>
          <w:szCs w:val="24"/>
        </w:rPr>
        <w:t>3) зданий, сооружений, а также объектов незавершенного строительства, права на которые зарегистрированы в установленном Законом о государственной регистрации прав порядке.</w:t>
      </w:r>
    </w:p>
    <w:p w:rsidR="00953E5C" w:rsidRPr="00FF12A0" w:rsidRDefault="00953E5C" w:rsidP="00953E5C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953E5C" w:rsidRPr="00FF12A0" w:rsidRDefault="00953E5C" w:rsidP="00953E5C">
      <w:pPr>
        <w:pStyle w:val="ConsPlusNormal"/>
        <w:ind w:firstLine="709"/>
        <w:rPr>
          <w:rFonts w:asciiTheme="minorHAnsi" w:hAnsiTheme="minorHAnsi"/>
        </w:rPr>
      </w:pPr>
      <w:r w:rsidRPr="00FF12A0">
        <w:rPr>
          <w:rFonts w:asciiTheme="minorHAnsi" w:hAnsiTheme="minorHAnsi"/>
          <w:b/>
        </w:rPr>
        <w:t>Какие объекты недвижимости будут включены в перечень кадастровых кварталов для проведения комплексных кадастровых работ?</w:t>
      </w:r>
    </w:p>
    <w:p w:rsidR="00953E5C" w:rsidRPr="00FF12A0" w:rsidRDefault="00953E5C" w:rsidP="00953E5C">
      <w:pPr>
        <w:pStyle w:val="ConsPlusNormal"/>
        <w:ind w:firstLine="709"/>
        <w:rPr>
          <w:rFonts w:asciiTheme="minorHAnsi" w:hAnsiTheme="minorHAnsi"/>
        </w:rPr>
      </w:pPr>
      <w:r w:rsidRPr="00FF12A0">
        <w:rPr>
          <w:rFonts w:asciiTheme="minorHAnsi" w:hAnsiTheme="minorHAnsi"/>
        </w:rPr>
        <w:t xml:space="preserve">Согласно статье 42.2 Федерального Закона от 24.07.2007 № 221 «О кадастровой деятельности» финансирование комплексных кадастровых работ осуществляется за счет средств бюджетов субъектов Российской Федерации и (или) бюджетов муниципальных районов, городских округов, в том числе за счет средств, направляемых в бюджеты субъектов Российской Федерации в виде субсидий из федерального бюджета. </w:t>
      </w:r>
    </w:p>
    <w:p w:rsidR="00953E5C" w:rsidRPr="00FF12A0" w:rsidRDefault="00953E5C" w:rsidP="00953E5C">
      <w:pPr>
        <w:pStyle w:val="ConsPlusNormal"/>
        <w:ind w:firstLine="709"/>
        <w:rPr>
          <w:rFonts w:asciiTheme="minorHAnsi" w:hAnsiTheme="minorHAnsi"/>
        </w:rPr>
      </w:pPr>
      <w:hyperlink w:anchor="sub_18" w:history="1">
        <w:r w:rsidRPr="00FF12A0">
          <w:rPr>
            <w:rFonts w:asciiTheme="minorHAnsi" w:hAnsiTheme="minorHAnsi"/>
          </w:rPr>
          <w:t>Федеральной целевой программ</w:t>
        </w:r>
      </w:hyperlink>
      <w:r w:rsidRPr="00FF12A0">
        <w:rPr>
          <w:rFonts w:asciiTheme="minorHAnsi" w:hAnsiTheme="minorHAnsi"/>
        </w:rPr>
        <w:t xml:space="preserve">ой* установлены «Правила определения общего объема средств федерального бюджета, ежегодно предусматриваемых финансовое обеспечение проведения комплексных кадастровых работ, предоставления и распределения между бюджетами субъектов Российской Федерации субсидий из федерального бюджета на указанные цели», в которых обозначены условия, критерии, основания предоставления субсидий для проведения комплексных кадастровых работ. </w:t>
      </w:r>
    </w:p>
    <w:p w:rsidR="00953E5C" w:rsidRPr="00FF12A0" w:rsidRDefault="00953E5C" w:rsidP="00953E5C">
      <w:pPr>
        <w:pStyle w:val="ConsPlusNormal"/>
        <w:ind w:firstLine="709"/>
        <w:rPr>
          <w:rFonts w:asciiTheme="minorHAnsi" w:hAnsiTheme="minorHAnsi"/>
        </w:rPr>
      </w:pPr>
      <w:r w:rsidRPr="00FF12A0">
        <w:rPr>
          <w:rFonts w:asciiTheme="minorHAnsi" w:hAnsiTheme="minorHAnsi"/>
        </w:rPr>
        <w:t xml:space="preserve">Одним из критериев для предоставления субсидий являются наличие утвержденного нормативным правовым актом субъекта Российской Федерации перечня кадастровых кварталов, в границах которых предполагается проведение комплексных кадастровых работ, а также количество объектов недвижимости, расположенных на территориях кадастровых кварталов, в отношении которых планируется проведение работ, указанных в перечне кадастровых кварталов. </w:t>
      </w:r>
    </w:p>
    <w:p w:rsidR="00953E5C" w:rsidRPr="00FF12A0" w:rsidRDefault="00953E5C" w:rsidP="00953E5C">
      <w:pPr>
        <w:pStyle w:val="ConsPlusNormal"/>
        <w:ind w:firstLine="709"/>
        <w:rPr>
          <w:rFonts w:asciiTheme="minorHAnsi" w:hAnsiTheme="minorHAnsi"/>
        </w:rPr>
      </w:pPr>
      <w:r w:rsidRPr="00FF12A0">
        <w:rPr>
          <w:rFonts w:asciiTheme="minorHAnsi" w:hAnsiTheme="minorHAnsi"/>
        </w:rPr>
        <w:t>Не менее 40 % объектов недвижимости, расположенных на территориях кадастровых кварталов, включенных в перечень кадастровых кварталов, должны составлять земельные участки из земель населенных пунктов, земель сельскохозяйственного назначения, в том числе земельные участки для ведения садоводства, огородничества и дачного хозяйства, и земельные участки, на которых расположены многоквартирные дома.</w:t>
      </w:r>
    </w:p>
    <w:p w:rsidR="00953E5C" w:rsidRPr="00FF12A0" w:rsidRDefault="00953E5C" w:rsidP="00953E5C">
      <w:pPr>
        <w:pStyle w:val="ConsPlusNormal"/>
        <w:ind w:firstLine="709"/>
        <w:rPr>
          <w:rFonts w:asciiTheme="minorHAnsi" w:hAnsiTheme="minorHAnsi"/>
        </w:rPr>
      </w:pPr>
    </w:p>
    <w:p w:rsidR="00953E5C" w:rsidRPr="000754FA" w:rsidRDefault="00953E5C" w:rsidP="00953E5C">
      <w:pPr>
        <w:spacing w:after="0" w:line="240" w:lineRule="auto"/>
        <w:ind w:firstLine="709"/>
        <w:rPr>
          <w:rFonts w:cs="Times New Roman"/>
          <w:sz w:val="20"/>
          <w:szCs w:val="20"/>
        </w:rPr>
      </w:pPr>
      <w:r w:rsidRPr="000754FA">
        <w:rPr>
          <w:sz w:val="20"/>
          <w:szCs w:val="20"/>
        </w:rPr>
        <w:t>*«Развитие единой государственной системы регистрации прав и кадастрового учета недвижимости (2014 - 2020 годы)».</w:t>
      </w:r>
    </w:p>
    <w:p w:rsidR="00A8510D" w:rsidRDefault="00A8510D" w:rsidP="00953E5C">
      <w:pPr>
        <w:spacing w:after="0" w:line="240" w:lineRule="auto"/>
        <w:jc w:val="both"/>
        <w:rPr>
          <w:sz w:val="18"/>
          <w:szCs w:val="18"/>
        </w:rPr>
      </w:pPr>
    </w:p>
    <w:p w:rsidR="00953E5C" w:rsidRPr="00953E5C" w:rsidRDefault="00953E5C" w:rsidP="00953E5C">
      <w:pPr>
        <w:spacing w:after="0" w:line="240" w:lineRule="auto"/>
        <w:jc w:val="right"/>
        <w:rPr>
          <w:i/>
          <w:sz w:val="20"/>
          <w:szCs w:val="20"/>
        </w:rPr>
      </w:pPr>
      <w:r w:rsidRPr="00953E5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953E5C" w:rsidRPr="00953E5C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56603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6603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6603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66039"/>
    <w:rsid w:val="005A415E"/>
    <w:rsid w:val="0065402A"/>
    <w:rsid w:val="006C740B"/>
    <w:rsid w:val="007B12EB"/>
    <w:rsid w:val="00806C7D"/>
    <w:rsid w:val="00831045"/>
    <w:rsid w:val="00831792"/>
    <w:rsid w:val="00864160"/>
    <w:rsid w:val="00953E5C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A265B-7239-4778-BD09-6C987B7C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2017-08-04T07:18:00Z</dcterms:modified>
</cp:coreProperties>
</file>