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B2" w:rsidRDefault="001E1DFC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FC" w:rsidRDefault="00F638B2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E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ЖУЛАНСКОГО СЕЛЬСОВЕТА</w:t>
      </w:r>
    </w:p>
    <w:p w:rsidR="001E1DFC" w:rsidRDefault="001E1DFC" w:rsidP="001E1DF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КОЧКОВСКОГО РАЙОНА НОВОСИБИРСКОЙ ОБЛАСТИ</w:t>
      </w:r>
    </w:p>
    <w:p w:rsidR="001E1DFC" w:rsidRDefault="001E1DFC" w:rsidP="001E1DF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1DFC" w:rsidRDefault="001E1DFC" w:rsidP="001E1DF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1E1DFC" w:rsidRDefault="001E1DFC" w:rsidP="001E1DFC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40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59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0440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№ </w:t>
      </w:r>
      <w:r w:rsidR="00EA770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C318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FC" w:rsidRDefault="001E1DFC" w:rsidP="001E1DF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9360"/>
      </w:tblGrid>
      <w:tr w:rsidR="001E1DFC" w:rsidTr="001E1DFC">
        <w:tc>
          <w:tcPr>
            <w:tcW w:w="9360" w:type="dxa"/>
            <w:hideMark/>
          </w:tcPr>
          <w:p w:rsidR="001E1DFC" w:rsidRDefault="001E1DFC" w:rsidP="000440D0">
            <w:pPr>
              <w:spacing w:before="20" w:after="20" w:line="230" w:lineRule="auto"/>
              <w:jc w:val="center"/>
              <w:rPr>
                <w:rFonts w:ascii="Times New Roman" w:hAnsi="Times New Roman" w:cs="Times New Roman"/>
                <w:spacing w:val="16"/>
                <w:sz w:val="28"/>
              </w:rPr>
            </w:pPr>
            <w:r>
              <w:rPr>
                <w:rFonts w:ascii="Times New Roman" w:hAnsi="Times New Roman" w:cs="Times New Roman"/>
                <w:spacing w:val="16"/>
                <w:sz w:val="28"/>
              </w:rPr>
              <w:t>О программе проведения проверки готовности к отопительному периоду 201</w:t>
            </w:r>
            <w:r w:rsidR="000440D0">
              <w:rPr>
                <w:rFonts w:ascii="Times New Roman" w:hAnsi="Times New Roman" w:cs="Times New Roman"/>
                <w:spacing w:val="16"/>
                <w:sz w:val="28"/>
              </w:rPr>
              <w:t>8</w:t>
            </w:r>
            <w:r>
              <w:rPr>
                <w:rFonts w:ascii="Times New Roman" w:hAnsi="Times New Roman" w:cs="Times New Roman"/>
                <w:spacing w:val="16"/>
                <w:sz w:val="28"/>
              </w:rPr>
              <w:t>-201</w:t>
            </w:r>
            <w:r w:rsidR="000440D0">
              <w:rPr>
                <w:rFonts w:ascii="Times New Roman" w:hAnsi="Times New Roman" w:cs="Times New Roman"/>
                <w:spacing w:val="16"/>
                <w:sz w:val="28"/>
              </w:rPr>
              <w:t>9</w:t>
            </w:r>
            <w:r>
              <w:rPr>
                <w:rFonts w:ascii="Times New Roman" w:hAnsi="Times New Roman" w:cs="Times New Roman"/>
                <w:spacing w:val="16"/>
                <w:sz w:val="28"/>
              </w:rPr>
              <w:t xml:space="preserve"> гг.  </w:t>
            </w:r>
            <w:r w:rsidR="00682675">
              <w:rPr>
                <w:rFonts w:ascii="Times New Roman" w:hAnsi="Times New Roman" w:cs="Times New Roman"/>
                <w:spacing w:val="16"/>
                <w:sz w:val="28"/>
              </w:rPr>
              <w:t>потребителей тепловой энергии</w:t>
            </w:r>
            <w:r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="00682675">
              <w:rPr>
                <w:rFonts w:ascii="Times New Roman" w:hAnsi="Times New Roman" w:cs="Times New Roman"/>
                <w:spacing w:val="16"/>
                <w:sz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pacing w:val="16"/>
                <w:sz w:val="28"/>
              </w:rPr>
              <w:t>Жуланско</w:t>
            </w:r>
            <w:r w:rsidR="00682675">
              <w:rPr>
                <w:rFonts w:ascii="Times New Roman" w:hAnsi="Times New Roman" w:cs="Times New Roman"/>
                <w:spacing w:val="16"/>
                <w:sz w:val="28"/>
              </w:rPr>
              <w:t>го</w:t>
            </w:r>
            <w:proofErr w:type="spellEnd"/>
            <w:r w:rsidR="00682675">
              <w:rPr>
                <w:rFonts w:ascii="Times New Roman" w:hAnsi="Times New Roman" w:cs="Times New Roman"/>
                <w:spacing w:val="16"/>
                <w:sz w:val="28"/>
              </w:rPr>
              <w:t xml:space="preserve"> сельсовета</w:t>
            </w:r>
          </w:p>
        </w:tc>
      </w:tr>
    </w:tbl>
    <w:p w:rsidR="001E1DFC" w:rsidRDefault="001E1DFC" w:rsidP="001E1DFC">
      <w:pPr>
        <w:tabs>
          <w:tab w:val="left" w:pos="322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82675" w:rsidRDefault="001E1DFC" w:rsidP="001E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bCs/>
            <w:spacing w:val="16"/>
            <w:sz w:val="28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bCs/>
            <w:spacing w:val="16"/>
            <w:sz w:val="28"/>
            <w:szCs w:val="24"/>
            <w:lang w:eastAsia="ru-RU"/>
          </w:rPr>
          <w:t>2013 г</w:t>
        </w:r>
      </w:smartTag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. № 103 «Об утверждении правил оценки готовности к отопительному периоду»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, </w:t>
      </w:r>
    </w:p>
    <w:p w:rsidR="001E1DFC" w:rsidRDefault="001E1DFC" w:rsidP="0068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E1DFC" w:rsidRDefault="001E1DFC" w:rsidP="001E1D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Утвердить  прилагаемую   программу  проведения  проверки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потребителей тепловой энергии  на территории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района Новосибирской области (приложение № 1).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Жуланский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  <w:t>.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</w:t>
      </w:r>
    </w:p>
    <w:p w:rsidR="001E1DFC" w:rsidRDefault="001E1DFC" w:rsidP="001E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</w:t>
      </w:r>
      <w:r w:rsidR="0004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С.В. Коваленко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                                           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59" w:rsidRDefault="00636459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59" w:rsidRDefault="00636459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59" w:rsidRDefault="00636459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59" w:rsidRDefault="00636459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0D0" w:rsidRDefault="000440D0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59" w:rsidRDefault="00636459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59" w:rsidRDefault="00636459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Майснер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27-222</w:t>
      </w:r>
    </w:p>
    <w:p w:rsidR="00BD5713" w:rsidRDefault="00BD5713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1DFC" w:rsidRDefault="001E1DFC" w:rsidP="001E1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E1DFC" w:rsidRDefault="001E1DFC" w:rsidP="001E1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E1DFC" w:rsidRDefault="001E1DFC" w:rsidP="001E1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1E1DFC" w:rsidRDefault="001E1DFC" w:rsidP="001E1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40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59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0440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EA770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5C318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DFC" w:rsidRDefault="001E1DFC" w:rsidP="001E1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1DFC" w:rsidRDefault="001E1DFC" w:rsidP="001E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682675" w:rsidRDefault="001E1DFC" w:rsidP="001E1D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потребителей тепловой энергии  на территории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района</w:t>
      </w:r>
    </w:p>
    <w:p w:rsidR="001E1DFC" w:rsidRPr="00F638B2" w:rsidRDefault="001E1DFC" w:rsidP="00F63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Новосибирской области</w:t>
      </w:r>
    </w:p>
    <w:p w:rsidR="001E1DFC" w:rsidRDefault="001E1DFC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осуществляет проверку готовности к отопительному периоду 201</w:t>
      </w:r>
      <w:r w:rsidR="000440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440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следующих потребителей:</w:t>
      </w:r>
    </w:p>
    <w:p w:rsidR="00E33F55" w:rsidRDefault="00E33F55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55" w:rsidRDefault="00E33F55" w:rsidP="00E3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ПОТРЕБИТЕЛИ</w:t>
      </w:r>
    </w:p>
    <w:p w:rsidR="00E33F55" w:rsidRDefault="00E33F55" w:rsidP="00E3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5673"/>
        <w:gridCol w:w="2684"/>
      </w:tblGrid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8"/>
                <w:szCs w:val="24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Жуланская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средняя школа»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F6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Торговое здание 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О»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Торговое здание «Ярмарка»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Контора ОАО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Жуланка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Административное здание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Pr="00DC3F8C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Pr="00DC3F8C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DC3F8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 w:rsidRPr="00DC3F8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DC3F8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 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Pr="00DC3F8C" w:rsidRDefault="00F638B2" w:rsidP="00F6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/сад «Теремок»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E33F55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E33F55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55" w:rsidRDefault="00E33F55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МКОУ «Республиканская  школа»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55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C619F8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F8" w:rsidRDefault="00C619F8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9F8" w:rsidRDefault="00C619F8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Почтовое отделение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F8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C619F8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F8" w:rsidRDefault="00C619F8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9F8" w:rsidRDefault="00C619F8" w:rsidP="00C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Отделение сбербанка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F8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  <w:tr w:rsidR="00C619F8" w:rsidTr="009260D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F8" w:rsidRDefault="00C619F8" w:rsidP="0092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9F8" w:rsidRDefault="00C619F8" w:rsidP="0092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F8" w:rsidRDefault="00F638B2" w:rsidP="004A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20.08.2018</w:t>
            </w:r>
          </w:p>
        </w:tc>
      </w:tr>
    </w:tbl>
    <w:p w:rsidR="00E33F55" w:rsidRDefault="00E33F55" w:rsidP="001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1E1DFC" w:rsidP="001E1D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потребителей тепловой энергии</w:t>
      </w:r>
      <w:proofErr w:type="gram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1E1DFC" w:rsidRDefault="001E1DFC" w:rsidP="001E1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 теплоснабжении» от 27.07.2010 № 190-ФЗ;</w:t>
      </w:r>
    </w:p>
    <w:p w:rsidR="001E1DFC" w:rsidRDefault="001E1DFC" w:rsidP="001E1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1E1DFC" w:rsidRDefault="001E1DFC" w:rsidP="001E1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«Технический регламент о безопасности зданий и сооружений» от 30.12.2009 № 384-ФЗ;</w:t>
      </w:r>
    </w:p>
    <w:p w:rsidR="001E1DFC" w:rsidRDefault="001E1DFC" w:rsidP="001E1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1E1DFC" w:rsidRDefault="001E1DFC" w:rsidP="001E1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808;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154;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1E1DFC" w:rsidRDefault="001E1DFC" w:rsidP="001E1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оценки готовности к отопительному периоду»,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приказом Министерства энергетики РФ от 12.03.2013 г. № 103;</w:t>
      </w:r>
    </w:p>
    <w:p w:rsidR="001E1DFC" w:rsidRDefault="001E1DFC" w:rsidP="001E1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 учёта тепловой энергии и теплоносителя», утвержденных Минтопэнерго Российской Федерации 12.09.1995;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Минтопэнерго России 03.04.1997;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техники безопасности при эксплуатации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установок и тепловых сетей потребителей», с изменениями и дополнениями,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Госэнергонадзором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России 07.05.1992;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технической эксплуатации тепловых энергоустановок»,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Минэнерго России от 24.03.2003 № 115;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кГс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/см(2)), водогрейных котлов и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водоподогревателей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 температурой нагрева воды не выше 388</w:t>
      </w:r>
      <w:proofErr w:type="gram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(115°С)», с изменениями № 1, 2, 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Минстроя России от 28.08.1992 № 205;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r:id="rId5" w:anchor="sub_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377;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Госстроя России от 21.04.2000 № 92;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Госстроя России от 06.09.2000 № 203;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Минпромэнерго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России от 14.12.2004 № 167;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Госстроем России 12.08.2003;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Госстроя России от 13.12.2000 № 285;</w:t>
      </w:r>
    </w:p>
    <w:p w:rsidR="001E1DFC" w:rsidRDefault="001E1DFC" w:rsidP="001E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682675" w:rsidRDefault="00682675" w:rsidP="001E1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FC" w:rsidRDefault="00636459" w:rsidP="001E1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E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оценке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потребителей тепловой энергии</w:t>
      </w:r>
      <w:r w:rsidR="00F16170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к отопительному периоду 201</w:t>
      </w:r>
      <w:r w:rsidR="000440D0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8</w:t>
      </w:r>
      <w:r w:rsidR="00F16170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-201</w:t>
      </w:r>
      <w:r w:rsidR="000440D0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9</w:t>
      </w:r>
      <w:r w:rsidR="00F16170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г.г.</w:t>
      </w:r>
      <w:r w:rsidR="001E1DFC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 </w:t>
      </w:r>
      <w:r w:rsidR="001E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проверяет:</w:t>
      </w:r>
    </w:p>
    <w:p w:rsidR="004A018B" w:rsidRDefault="004A018B" w:rsidP="001E1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8B" w:rsidRPr="004A018B" w:rsidRDefault="004A018B" w:rsidP="004A018B">
      <w:pPr>
        <w:pStyle w:val="FORMATTEXT"/>
        <w:jc w:val="both"/>
        <w:rPr>
          <w:sz w:val="28"/>
          <w:szCs w:val="28"/>
        </w:rPr>
      </w:pPr>
      <w:r w:rsidRPr="004A018B">
        <w:rPr>
          <w:sz w:val="28"/>
          <w:szCs w:val="28"/>
        </w:rPr>
        <w:t>1. наличие распорядительного документа главы администрации муниципального образования о назначении комиссии по оценки готовности потребителей тепловой энергии к работе в отопительный период 201</w:t>
      </w:r>
      <w:r w:rsidR="000440D0">
        <w:rPr>
          <w:sz w:val="28"/>
          <w:szCs w:val="28"/>
        </w:rPr>
        <w:t>8</w:t>
      </w:r>
      <w:r w:rsidRPr="004A018B">
        <w:rPr>
          <w:sz w:val="28"/>
          <w:szCs w:val="28"/>
        </w:rPr>
        <w:t>-201</w:t>
      </w:r>
      <w:r w:rsidR="000440D0">
        <w:rPr>
          <w:sz w:val="28"/>
          <w:szCs w:val="28"/>
        </w:rPr>
        <w:t>9</w:t>
      </w:r>
      <w:r w:rsidRPr="004A018B">
        <w:rPr>
          <w:sz w:val="28"/>
          <w:szCs w:val="28"/>
        </w:rPr>
        <w:t xml:space="preserve"> г.г.;</w:t>
      </w:r>
    </w:p>
    <w:p w:rsidR="004A018B" w:rsidRPr="004A018B" w:rsidRDefault="004A018B" w:rsidP="004A018B">
      <w:pPr>
        <w:pStyle w:val="FORMATTEXT"/>
        <w:jc w:val="both"/>
        <w:rPr>
          <w:sz w:val="28"/>
          <w:szCs w:val="28"/>
        </w:rPr>
      </w:pPr>
      <w:r w:rsidRPr="004A018B">
        <w:rPr>
          <w:sz w:val="28"/>
          <w:szCs w:val="28"/>
        </w:rPr>
        <w:t>2. наличие программы проведения проверки готовности к отопительному периоду потребителей тепловой энергии, утвержденной главой муниципального образования;</w:t>
      </w:r>
    </w:p>
    <w:p w:rsidR="004A018B" w:rsidRPr="004A018B" w:rsidRDefault="004A018B" w:rsidP="004A018B">
      <w:pPr>
        <w:pStyle w:val="FORMATTEXT"/>
        <w:jc w:val="both"/>
        <w:rPr>
          <w:sz w:val="28"/>
          <w:szCs w:val="28"/>
        </w:rPr>
      </w:pPr>
      <w:r w:rsidRPr="004A018B">
        <w:rPr>
          <w:sz w:val="28"/>
          <w:szCs w:val="28"/>
        </w:rPr>
        <w:t xml:space="preserve">3.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потребителей тепловой энергии (раздел </w:t>
      </w:r>
      <w:r w:rsidRPr="004A018B">
        <w:rPr>
          <w:sz w:val="28"/>
          <w:szCs w:val="28"/>
          <w:lang w:val="en-US"/>
        </w:rPr>
        <w:t>IV</w:t>
      </w:r>
      <w:r w:rsidRPr="004A018B">
        <w:rPr>
          <w:sz w:val="28"/>
          <w:szCs w:val="28"/>
        </w:rPr>
        <w:t xml:space="preserve"> настоящих методических указаний);</w:t>
      </w:r>
    </w:p>
    <w:p w:rsidR="004A018B" w:rsidRPr="004A018B" w:rsidRDefault="004A018B" w:rsidP="004A018B">
      <w:pPr>
        <w:pStyle w:val="FORMATTEXT"/>
        <w:jc w:val="both"/>
        <w:rPr>
          <w:sz w:val="28"/>
          <w:szCs w:val="28"/>
        </w:rPr>
      </w:pPr>
      <w:r w:rsidRPr="004A018B">
        <w:rPr>
          <w:sz w:val="28"/>
          <w:szCs w:val="28"/>
        </w:rPr>
        <w:t xml:space="preserve">4. наличие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аварий, </w:t>
      </w:r>
      <w:proofErr w:type="gramStart"/>
      <w:r w:rsidRPr="004A018B">
        <w:rPr>
          <w:sz w:val="28"/>
          <w:szCs w:val="28"/>
        </w:rPr>
        <w:t>утвержденный</w:t>
      </w:r>
      <w:proofErr w:type="gramEnd"/>
      <w:r w:rsidRPr="004A018B">
        <w:rPr>
          <w:sz w:val="28"/>
          <w:szCs w:val="28"/>
        </w:rPr>
        <w:t xml:space="preserve"> органом местного самоуправления и распоряжения органа местного самоуправления о введении в действие данного графика;</w:t>
      </w:r>
    </w:p>
    <w:p w:rsidR="004A018B" w:rsidRPr="004A018B" w:rsidRDefault="004A018B" w:rsidP="004A018B">
      <w:pPr>
        <w:pStyle w:val="FORMATTEXT"/>
        <w:jc w:val="both"/>
        <w:rPr>
          <w:sz w:val="28"/>
          <w:szCs w:val="28"/>
        </w:rPr>
      </w:pPr>
      <w:r w:rsidRPr="004A018B">
        <w:rPr>
          <w:sz w:val="28"/>
          <w:szCs w:val="28"/>
        </w:rPr>
        <w:t xml:space="preserve">5. наличие </w:t>
      </w:r>
      <w:r w:rsidRPr="004A018B">
        <w:rPr>
          <w:color w:val="000001"/>
          <w:sz w:val="28"/>
          <w:szCs w:val="28"/>
        </w:rPr>
        <w:t xml:space="preserve">перечня абонентов, не подлежащих включению в график ограничений, согласованный с </w:t>
      </w:r>
      <w:r w:rsidRPr="004A018B">
        <w:rPr>
          <w:sz w:val="28"/>
          <w:szCs w:val="28"/>
        </w:rPr>
        <w:t>органом местного самоуправления;</w:t>
      </w:r>
    </w:p>
    <w:p w:rsidR="004A018B" w:rsidRPr="004A018B" w:rsidRDefault="004A018B" w:rsidP="004A018B">
      <w:pPr>
        <w:pStyle w:val="FORMATTEXT"/>
        <w:jc w:val="both"/>
        <w:rPr>
          <w:sz w:val="28"/>
          <w:szCs w:val="28"/>
        </w:rPr>
      </w:pPr>
      <w:r w:rsidRPr="004A018B">
        <w:rPr>
          <w:sz w:val="28"/>
          <w:szCs w:val="28"/>
        </w:rPr>
        <w:t>6.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4A018B" w:rsidRPr="004A018B" w:rsidRDefault="004A018B" w:rsidP="004A018B">
      <w:pPr>
        <w:pStyle w:val="FORMATTEXT"/>
        <w:jc w:val="both"/>
        <w:rPr>
          <w:sz w:val="28"/>
          <w:szCs w:val="28"/>
        </w:rPr>
      </w:pPr>
      <w:r w:rsidRPr="004A018B">
        <w:rPr>
          <w:sz w:val="28"/>
          <w:szCs w:val="28"/>
        </w:rPr>
        <w:t>7. наличие актов проверки готовности и паспортов готовности к отопительному периоду потребителей тепловой энергии, расположенных на территории муниципального образования;</w:t>
      </w:r>
    </w:p>
    <w:p w:rsidR="004A018B" w:rsidRPr="004A018B" w:rsidRDefault="004A018B" w:rsidP="004A018B">
      <w:pPr>
        <w:pStyle w:val="FORMATTEXT"/>
        <w:jc w:val="both"/>
        <w:rPr>
          <w:spacing w:val="16"/>
          <w:sz w:val="28"/>
          <w:szCs w:val="28"/>
        </w:rPr>
      </w:pPr>
      <w:r w:rsidRPr="004A018B">
        <w:rPr>
          <w:sz w:val="28"/>
          <w:szCs w:val="28"/>
        </w:rPr>
        <w:t xml:space="preserve">8. </w:t>
      </w:r>
      <w:r w:rsidRPr="004A018B">
        <w:rPr>
          <w:color w:val="000001"/>
          <w:sz w:val="28"/>
          <w:szCs w:val="28"/>
        </w:rPr>
        <w:t xml:space="preserve">утвержденных администрацией муниципального </w:t>
      </w:r>
      <w:proofErr w:type="gramStart"/>
      <w:r w:rsidRPr="004A018B">
        <w:rPr>
          <w:color w:val="000001"/>
          <w:sz w:val="28"/>
          <w:szCs w:val="28"/>
        </w:rPr>
        <w:t>образования расчетов допустимого времени устранения аварийных нарушений</w:t>
      </w:r>
      <w:proofErr w:type="gramEnd"/>
      <w:r w:rsidRPr="004A018B">
        <w:rPr>
          <w:color w:val="000001"/>
          <w:sz w:val="28"/>
          <w:szCs w:val="28"/>
        </w:rPr>
        <w:t xml:space="preserve"> в работе систем отопления жилых домов.</w:t>
      </w:r>
    </w:p>
    <w:p w:rsidR="001E1DFC" w:rsidRPr="004A018B" w:rsidRDefault="001E1DFC" w:rsidP="001E1DFC">
      <w:pPr>
        <w:spacing w:before="20" w:after="2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1E1DFC" w:rsidRPr="004A018B" w:rsidRDefault="001E1DFC" w:rsidP="001E1DFC">
      <w:pPr>
        <w:rPr>
          <w:sz w:val="28"/>
          <w:szCs w:val="28"/>
        </w:rPr>
      </w:pPr>
    </w:p>
    <w:p w:rsidR="001E1DFC" w:rsidRDefault="001E1DFC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67" w:rsidRDefault="00537567" w:rsidP="001E1DFC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ЖУЛАНСКОГО СЕЛЬСОВЕТА</w:t>
      </w:r>
    </w:p>
    <w:p w:rsidR="00BD5713" w:rsidRDefault="00BD5713" w:rsidP="00BD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</w:t>
      </w:r>
    </w:p>
    <w:p w:rsidR="00BD5713" w:rsidRDefault="00BD5713" w:rsidP="00BD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D5713" w:rsidRDefault="00BD5713" w:rsidP="00BD5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13" w:rsidRDefault="00BD5713" w:rsidP="00BD5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5713" w:rsidRDefault="00BD5713" w:rsidP="00BD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от 29.04.2016       № 29 а</w:t>
      </w:r>
    </w:p>
    <w:p w:rsidR="00BD5713" w:rsidRDefault="00BD5713" w:rsidP="00BD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мероприятиях по подготовке объектов жилищно-коммунального хозяйства и социально-культурной </w:t>
      </w:r>
    </w:p>
    <w:p w:rsidR="00BD5713" w:rsidRDefault="00BD5713" w:rsidP="00BD5713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 отопительному сезону </w:t>
      </w:r>
    </w:p>
    <w:p w:rsidR="00BD5713" w:rsidRDefault="00BD5713" w:rsidP="00BD5713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2016/2017 года</w:t>
      </w:r>
    </w:p>
    <w:p w:rsidR="00BD5713" w:rsidRDefault="00BD5713" w:rsidP="00BD5713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целях обеспечения  устойчивого функционирования и своевременной подготовки объектов жилищно-коммунального хозяйства и социально-культурной сферы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к работе в осенне-зимний период 2016/2017 года, обеспечения их устойчивым снабжением топливно-энергетическими ресурсами,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BD5713" w:rsidRDefault="00BD5713" w:rsidP="00BD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13" w:rsidRDefault="00BD5713" w:rsidP="00BD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 по подготовке  объектов жилищно-коммунального хозяйства и социально-культурной сферы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 отопительному сезону 2016/2017 года (приложение № 1);</w:t>
      </w:r>
    </w:p>
    <w:p w:rsidR="00BD5713" w:rsidRDefault="00BD5713" w:rsidP="00BD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оперативную комиссию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подготовки к отопительному сезону 2016/2017 года и организовать их работу (приложение № 2);</w:t>
      </w:r>
    </w:p>
    <w:p w:rsidR="00BD5713" w:rsidRDefault="00BD5713" w:rsidP="00BD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в полном объеме плана мероприятий по подготовке и ремонту объектов жилищно-коммунального хозяйства и социально-культурной сферы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 отопительному сезону 2016/2017 года;</w:t>
      </w:r>
    </w:p>
    <w:p w:rsidR="00BD5713" w:rsidRDefault="00BD5713" w:rsidP="00BD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своевременное финансирование ремонтно-восстановительных работ при подготовке объектов жилищно-коммунального хозяйства и социально-культурной сферы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 отопительному сезону 2016/2017 года в пределах лимитов, предусмотренных местным бюджетом на 2016 год;</w:t>
      </w:r>
    </w:p>
    <w:p w:rsidR="00BD5713" w:rsidRDefault="00BD5713" w:rsidP="00BD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создание запасов топлива для коммунально-бытовых нужд (нормативный запас топлива утвержден департаментом  по тарифам) к началу отопительного сезона 2016/2017 года;</w:t>
      </w:r>
    </w:p>
    <w:p w:rsidR="00BD5713" w:rsidRDefault="00BD5713" w:rsidP="00BD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15.11.2016 года обеспечить получение паспортов готовности к отопительному периоду муниципальных образований;</w:t>
      </w: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01.11.2016 года разработать на очередной период план-график доставки топлива.</w:t>
      </w: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Данное постановление опубликовать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вестнике».</w:t>
      </w: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данного постановления оставляю за собой </w:t>
      </w: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В.Н. Руднев</w:t>
      </w: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Майснер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</w:p>
    <w:p w:rsidR="00BD5713" w:rsidRDefault="00BD5713" w:rsidP="00B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(383 56)27-222</w:t>
      </w:r>
    </w:p>
    <w:p w:rsidR="00BD5713" w:rsidRDefault="00BD5713" w:rsidP="00BD5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713">
          <w:pgSz w:w="11906" w:h="16838"/>
          <w:pgMar w:top="425" w:right="567" w:bottom="425" w:left="1134" w:header="709" w:footer="709" w:gutter="0"/>
          <w:cols w:space="720"/>
        </w:sectPr>
      </w:pPr>
    </w:p>
    <w:p w:rsidR="00BD5713" w:rsidRDefault="00BD5713" w:rsidP="00BD5713">
      <w:pPr>
        <w:spacing w:before="20" w:after="20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>
        <w:rPr>
          <w:rFonts w:ascii="Times New Roman" w:eastAsia="Calibri" w:hAnsi="Times New Roman" w:cs="Times New Roman"/>
          <w:spacing w:val="16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pacing w:val="16"/>
          <w:sz w:val="24"/>
          <w:szCs w:val="24"/>
        </w:rPr>
        <w:t>Приложение № 1</w:t>
      </w:r>
    </w:p>
    <w:p w:rsidR="00BD5713" w:rsidRDefault="00BD5713" w:rsidP="00BD571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 </w:t>
      </w:r>
    </w:p>
    <w:p w:rsidR="00BD5713" w:rsidRDefault="00BD5713" w:rsidP="00BD571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D5713" w:rsidRDefault="00BD5713" w:rsidP="00BD571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29.04.2016 г.  № 29 а</w:t>
      </w:r>
    </w:p>
    <w:p w:rsidR="00BD5713" w:rsidRDefault="00BD5713" w:rsidP="00BD5713">
      <w:pPr>
        <w:keepNext/>
        <w:keepLines/>
        <w:spacing w:before="48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 МЕРОПРИЯТИЙ</w:t>
      </w:r>
    </w:p>
    <w:p w:rsidR="00BD5713" w:rsidRDefault="00BD5713" w:rsidP="00BD571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подготовке объектов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жилищно-коммунального</w:t>
      </w:r>
      <w:proofErr w:type="gramEnd"/>
    </w:p>
    <w:p w:rsidR="00BD5713" w:rsidRDefault="00BD5713" w:rsidP="00BD571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хозяйства и социально-культурной сферы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Жуланского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 работе в осенне-зимний период 2016/2017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9"/>
        <w:gridCol w:w="2274"/>
        <w:gridCol w:w="1803"/>
        <w:gridCol w:w="2267"/>
      </w:tblGrid>
      <w:tr w:rsidR="00BD5713" w:rsidTr="00BD5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01.09.201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(тыс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уб.)</w:t>
            </w:r>
          </w:p>
        </w:tc>
      </w:tr>
      <w:tr w:rsidR="00BD5713" w:rsidTr="00BD5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Организовать оперативную работу по подготовке объектов к отопительному периоду, предотвращению срывов деятельности организаций жилищно-коммунального хозяйства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713" w:rsidTr="00BD5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ходом накопления необходимых запасов жидкого и твердого топлива для коммунально-бытовых нужд и населения в период подготовки к работе в отопительный сезон 2016/2017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713" w:rsidTr="00BD5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УСКДХиТ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 статистических данных о ходе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подготовки объектов жилищно-коммунального хозяйства и социально-культурной сферы в муниципальном образовании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1 числу месяца,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начиная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01.11.201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713" w:rsidTr="00BD5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УСКДХиТ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 необходимой информации о проведении мероприятий по подготовке к отопительному сезону 2016/2017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1 числу каждого месяца,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начиная с 01.06.201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01.11.201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713" w:rsidTr="00BD5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Обеспечить подготовку к работе в осенне-зимний период 2016/2017 года объектов социально-культурной сферы поселения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ЖКХ», предприятия и учреждения расположенные на территории поселения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01.09.201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713" w:rsidTr="00BD5713">
        <w:trPr>
          <w:trHeight w:val="6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Замена трубопроводов, обвязка котлов и насосной группы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01.09.201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100,0(собств.)</w:t>
            </w:r>
          </w:p>
        </w:tc>
      </w:tr>
      <w:tr w:rsidR="00BD5713" w:rsidTr="00BD5713">
        <w:trPr>
          <w:trHeight w:val="6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Побелка, покраска и чистка котлов. Ревизия оборудования.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01.09.201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 (ср. ЖКХ)</w:t>
            </w:r>
          </w:p>
        </w:tc>
      </w:tr>
      <w:tr w:rsidR="00BD5713" w:rsidTr="00BD5713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топлива на отопительный период 2015/2016 года.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01.09.201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325 т. </w:t>
            </w:r>
          </w:p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(собств.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BD5713" w:rsidTr="00BD5713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Установака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химводоподготовки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 w:rsidP="00FE0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01.09.201</w:t>
            </w:r>
            <w:r w:rsidR="00FE04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130,910 </w:t>
            </w:r>
          </w:p>
          <w:p w:rsidR="00BD5713" w:rsidRDefault="00BD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(бюджет мо)</w:t>
            </w:r>
          </w:p>
        </w:tc>
      </w:tr>
    </w:tbl>
    <w:p w:rsidR="00BD5713" w:rsidRDefault="00BD5713" w:rsidP="00BD571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5713" w:rsidRDefault="00BD5713" w:rsidP="00BD571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Сокращения:</w:t>
      </w:r>
    </w:p>
    <w:p w:rsidR="00BD5713" w:rsidRDefault="00BD5713" w:rsidP="00BD5713">
      <w:pPr>
        <w:keepNext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УСКДХиТ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управление строительства, коммунального, дорожного хозяйства и транспорта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Кочковского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</w:p>
    <w:p w:rsidR="00BD5713" w:rsidRDefault="00BD5713" w:rsidP="00BD5713">
      <w:pPr>
        <w:ind w:left="59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713" w:rsidRDefault="00BD5713" w:rsidP="00BD5713">
      <w:pPr>
        <w:rPr>
          <w:rFonts w:ascii="Times New Roman" w:eastAsia="Calibri" w:hAnsi="Times New Roman" w:cs="Times New Roman"/>
          <w:sz w:val="28"/>
          <w:szCs w:val="28"/>
        </w:rPr>
      </w:pPr>
    </w:p>
    <w:p w:rsidR="00BD5713" w:rsidRDefault="00BD5713" w:rsidP="00BD5713">
      <w:pPr>
        <w:rPr>
          <w:rFonts w:ascii="Times New Roman" w:eastAsia="Calibri" w:hAnsi="Times New Roman" w:cs="Times New Roman"/>
          <w:sz w:val="28"/>
          <w:szCs w:val="28"/>
        </w:rPr>
      </w:pPr>
    </w:p>
    <w:p w:rsidR="00BD5713" w:rsidRDefault="00BD5713" w:rsidP="00BD5713">
      <w:pPr>
        <w:spacing w:after="0"/>
        <w:rPr>
          <w:rFonts w:ascii="Calibri" w:eastAsia="Calibri" w:hAnsi="Calibri" w:cs="Times New Roman"/>
          <w:b/>
          <w:bCs/>
          <w:sz w:val="28"/>
        </w:rPr>
        <w:sectPr w:rsidR="00BD5713">
          <w:pgSz w:w="11906" w:h="16838"/>
          <w:pgMar w:top="1134" w:right="851" w:bottom="1134" w:left="1701" w:header="709" w:footer="709" w:gutter="0"/>
          <w:cols w:space="720"/>
        </w:sectPr>
      </w:pPr>
    </w:p>
    <w:p w:rsidR="00BD5713" w:rsidRDefault="00BD5713" w:rsidP="00BD5713">
      <w:pPr>
        <w:spacing w:before="20" w:after="20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>
        <w:rPr>
          <w:rFonts w:ascii="Times New Roman" w:eastAsia="Calibri" w:hAnsi="Times New Roman" w:cs="Times New Roman"/>
          <w:spacing w:val="16"/>
          <w:sz w:val="24"/>
          <w:szCs w:val="24"/>
        </w:rPr>
        <w:lastRenderedPageBreak/>
        <w:t xml:space="preserve">                                                                                   Приложение № 2</w:t>
      </w:r>
    </w:p>
    <w:p w:rsidR="00BD5713" w:rsidRDefault="00BD5713" w:rsidP="00BD571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 </w:t>
      </w:r>
    </w:p>
    <w:p w:rsidR="00BD5713" w:rsidRDefault="00BD5713" w:rsidP="00BD571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D5713" w:rsidRDefault="00BD5713" w:rsidP="00BD571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29.04.2016 г.  № 29 а</w:t>
      </w:r>
    </w:p>
    <w:p w:rsidR="00BD5713" w:rsidRDefault="00BD5713" w:rsidP="00BD5713">
      <w:pPr>
        <w:spacing w:before="20" w:after="20" w:line="228" w:lineRule="auto"/>
        <w:jc w:val="both"/>
        <w:rPr>
          <w:rFonts w:ascii="Calibri" w:eastAsia="Calibri" w:hAnsi="Calibri" w:cs="Times New Roman"/>
          <w:spacing w:val="16"/>
        </w:rPr>
      </w:pPr>
    </w:p>
    <w:p w:rsidR="00BD5713" w:rsidRDefault="00BD5713" w:rsidP="00BD5713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СОСТАВ  КОМИССИИ</w:t>
      </w:r>
    </w:p>
    <w:p w:rsidR="00BD5713" w:rsidRDefault="00BD5713" w:rsidP="00BD5713">
      <w:pPr>
        <w:spacing w:before="20" w:after="20" w:line="228" w:lineRule="auto"/>
        <w:jc w:val="center"/>
        <w:rPr>
          <w:rFonts w:ascii="Times New Roman" w:eastAsia="Calibri" w:hAnsi="Times New Roman" w:cs="Times New Roman"/>
          <w:b/>
          <w:spacing w:val="16"/>
          <w:sz w:val="28"/>
        </w:rPr>
      </w:pPr>
      <w:r>
        <w:rPr>
          <w:rFonts w:ascii="Times New Roman" w:eastAsia="Calibri" w:hAnsi="Times New Roman" w:cs="Times New Roman"/>
          <w:b/>
          <w:spacing w:val="16"/>
          <w:sz w:val="28"/>
        </w:rPr>
        <w:t xml:space="preserve">по проверке готовности объектов </w:t>
      </w:r>
    </w:p>
    <w:p w:rsidR="00BD5713" w:rsidRDefault="00BD5713" w:rsidP="00BD5713">
      <w:pPr>
        <w:spacing w:before="20" w:after="20" w:line="228" w:lineRule="auto"/>
        <w:jc w:val="center"/>
        <w:rPr>
          <w:rFonts w:ascii="Times New Roman" w:eastAsia="Calibri" w:hAnsi="Times New Roman" w:cs="Times New Roman"/>
          <w:b/>
          <w:spacing w:val="16"/>
          <w:sz w:val="28"/>
        </w:rPr>
      </w:pPr>
      <w:r>
        <w:rPr>
          <w:rFonts w:ascii="Times New Roman" w:eastAsia="Calibri" w:hAnsi="Times New Roman" w:cs="Times New Roman"/>
          <w:b/>
          <w:spacing w:val="16"/>
          <w:sz w:val="28"/>
        </w:rPr>
        <w:t>жилищно-коммунального хозяйства</w:t>
      </w:r>
    </w:p>
    <w:p w:rsidR="00BD5713" w:rsidRDefault="00BD5713" w:rsidP="00BD5713">
      <w:pPr>
        <w:spacing w:before="20" w:after="20" w:line="228" w:lineRule="auto"/>
        <w:jc w:val="center"/>
        <w:rPr>
          <w:rFonts w:ascii="Times New Roman" w:eastAsia="Calibri" w:hAnsi="Times New Roman" w:cs="Times New Roman"/>
          <w:b/>
          <w:spacing w:val="16"/>
          <w:sz w:val="28"/>
        </w:rPr>
      </w:pPr>
      <w:r>
        <w:rPr>
          <w:rFonts w:ascii="Times New Roman" w:eastAsia="Calibri" w:hAnsi="Times New Roman" w:cs="Times New Roman"/>
          <w:b/>
          <w:spacing w:val="16"/>
          <w:sz w:val="28"/>
        </w:rPr>
        <w:t>к работе в осенне-зимний период 2016/2017 г.</w:t>
      </w:r>
    </w:p>
    <w:p w:rsidR="00BD5713" w:rsidRDefault="00BD5713" w:rsidP="00BD5713">
      <w:pPr>
        <w:rPr>
          <w:rFonts w:ascii="Times New Roman" w:eastAsia="Calibri" w:hAnsi="Times New Roman" w:cs="Times New Roman"/>
          <w:b/>
        </w:rPr>
      </w:pPr>
    </w:p>
    <w:p w:rsidR="00BD5713" w:rsidRDefault="00BD5713" w:rsidP="00BD5713">
      <w:pPr>
        <w:rPr>
          <w:rFonts w:ascii="Times New Roman" w:eastAsia="Calibri" w:hAnsi="Times New Roman" w:cs="Times New Roman"/>
        </w:rPr>
      </w:pPr>
    </w:p>
    <w:tbl>
      <w:tblPr>
        <w:tblW w:w="10305" w:type="dxa"/>
        <w:tblInd w:w="-432" w:type="dxa"/>
        <w:tblLook w:val="04A0"/>
      </w:tblPr>
      <w:tblGrid>
        <w:gridCol w:w="3616"/>
        <w:gridCol w:w="3204"/>
        <w:gridCol w:w="3485"/>
      </w:tblGrid>
      <w:tr w:rsidR="00BD5713" w:rsidTr="00BD5713">
        <w:trPr>
          <w:trHeight w:val="1002"/>
        </w:trPr>
        <w:tc>
          <w:tcPr>
            <w:tcW w:w="3616" w:type="dxa"/>
            <w:hideMark/>
          </w:tcPr>
          <w:p w:rsidR="00BD5713" w:rsidRDefault="00BD5713">
            <w:pPr>
              <w:spacing w:before="20" w:after="20" w:line="232" w:lineRule="auto"/>
              <w:jc w:val="both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Председатель комиссии</w:t>
            </w:r>
          </w:p>
        </w:tc>
        <w:tc>
          <w:tcPr>
            <w:tcW w:w="3204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>Руднев В.Н.</w:t>
            </w:r>
          </w:p>
        </w:tc>
        <w:tc>
          <w:tcPr>
            <w:tcW w:w="3485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-Глава </w:t>
            </w:r>
            <w:proofErr w:type="spellStart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Жуланского</w:t>
            </w:r>
            <w:proofErr w:type="spellEnd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 сельсовета </w:t>
            </w:r>
          </w:p>
        </w:tc>
      </w:tr>
      <w:tr w:rsidR="00BD5713" w:rsidTr="00BD5713">
        <w:trPr>
          <w:trHeight w:val="1002"/>
        </w:trPr>
        <w:tc>
          <w:tcPr>
            <w:tcW w:w="3616" w:type="dxa"/>
            <w:hideMark/>
          </w:tcPr>
          <w:p w:rsidR="00BD5713" w:rsidRDefault="00BD5713">
            <w:pPr>
              <w:spacing w:before="20" w:after="20" w:line="232" w:lineRule="auto"/>
              <w:jc w:val="both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Члены комиссии</w:t>
            </w:r>
          </w:p>
        </w:tc>
        <w:tc>
          <w:tcPr>
            <w:tcW w:w="3204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>Семенок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 xml:space="preserve"> О.А.</w:t>
            </w:r>
          </w:p>
        </w:tc>
        <w:tc>
          <w:tcPr>
            <w:tcW w:w="3485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- директор  МП «</w:t>
            </w:r>
            <w:proofErr w:type="spellStart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 ЖКХ»</w:t>
            </w:r>
          </w:p>
        </w:tc>
      </w:tr>
      <w:tr w:rsidR="00BD5713" w:rsidTr="00BD5713">
        <w:trPr>
          <w:trHeight w:val="683"/>
        </w:trPr>
        <w:tc>
          <w:tcPr>
            <w:tcW w:w="3616" w:type="dxa"/>
          </w:tcPr>
          <w:p w:rsidR="00BD5713" w:rsidRDefault="00BD5713">
            <w:pPr>
              <w:spacing w:before="20" w:after="20" w:line="232" w:lineRule="auto"/>
              <w:jc w:val="both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</w:tc>
        <w:tc>
          <w:tcPr>
            <w:tcW w:w="3204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>Дурнева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 xml:space="preserve"> А.В.</w:t>
            </w:r>
          </w:p>
        </w:tc>
        <w:tc>
          <w:tcPr>
            <w:tcW w:w="3485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- директор МКОУ </w:t>
            </w:r>
            <w:proofErr w:type="spellStart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Жуланская</w:t>
            </w:r>
            <w:proofErr w:type="spellEnd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 СОШ</w:t>
            </w:r>
          </w:p>
        </w:tc>
      </w:tr>
      <w:tr w:rsidR="00BD5713" w:rsidTr="00BD5713">
        <w:trPr>
          <w:trHeight w:val="683"/>
        </w:trPr>
        <w:tc>
          <w:tcPr>
            <w:tcW w:w="3616" w:type="dxa"/>
          </w:tcPr>
          <w:p w:rsidR="00BD5713" w:rsidRDefault="00BD5713">
            <w:pPr>
              <w:spacing w:before="20" w:after="20" w:line="232" w:lineRule="auto"/>
              <w:jc w:val="both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</w:tc>
        <w:tc>
          <w:tcPr>
            <w:tcW w:w="3204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>Морковина Н.А.</w:t>
            </w:r>
          </w:p>
        </w:tc>
        <w:tc>
          <w:tcPr>
            <w:tcW w:w="3485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-директор МКУК </w:t>
            </w:r>
            <w:proofErr w:type="spellStart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Жуланское</w:t>
            </w:r>
            <w:proofErr w:type="spellEnd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 СКО</w:t>
            </w:r>
          </w:p>
        </w:tc>
      </w:tr>
      <w:tr w:rsidR="00BD5713" w:rsidTr="00BD5713">
        <w:trPr>
          <w:trHeight w:val="1321"/>
        </w:trPr>
        <w:tc>
          <w:tcPr>
            <w:tcW w:w="3616" w:type="dxa"/>
          </w:tcPr>
          <w:p w:rsidR="00BD5713" w:rsidRDefault="00BD5713">
            <w:pPr>
              <w:spacing w:before="20" w:after="20" w:line="232" w:lineRule="auto"/>
              <w:jc w:val="both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</w:tc>
        <w:tc>
          <w:tcPr>
            <w:tcW w:w="3204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>Пожидаева Т.И.</w:t>
            </w:r>
          </w:p>
        </w:tc>
        <w:tc>
          <w:tcPr>
            <w:tcW w:w="3485" w:type="dxa"/>
            <w:hideMark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-директор МКДОУ </w:t>
            </w:r>
            <w:proofErr w:type="spellStart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Жуланский</w:t>
            </w:r>
            <w:proofErr w:type="spellEnd"/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 xml:space="preserve"> детский сад Теремок </w:t>
            </w:r>
          </w:p>
        </w:tc>
      </w:tr>
      <w:tr w:rsidR="00BD5713" w:rsidTr="00BD5713">
        <w:trPr>
          <w:trHeight w:val="1394"/>
        </w:trPr>
        <w:tc>
          <w:tcPr>
            <w:tcW w:w="3616" w:type="dxa"/>
          </w:tcPr>
          <w:p w:rsidR="00BD5713" w:rsidRDefault="00BD5713">
            <w:pPr>
              <w:spacing w:before="20" w:after="20" w:line="232" w:lineRule="auto"/>
              <w:jc w:val="both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</w:tc>
        <w:tc>
          <w:tcPr>
            <w:tcW w:w="3204" w:type="dxa"/>
            <w:hideMark/>
          </w:tcPr>
          <w:p w:rsidR="00BD5713" w:rsidRDefault="00BD5713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>Яловенко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16"/>
                <w:sz w:val="28"/>
              </w:rPr>
              <w:t xml:space="preserve"> С.Г.</w:t>
            </w:r>
          </w:p>
        </w:tc>
        <w:tc>
          <w:tcPr>
            <w:tcW w:w="3485" w:type="dxa"/>
          </w:tcPr>
          <w:p w:rsidR="00BD5713" w:rsidRDefault="00BD5713">
            <w:pPr>
              <w:spacing w:before="20" w:after="20" w:line="232" w:lineRule="auto"/>
              <w:rPr>
                <w:rFonts w:ascii="Times New Roman" w:eastAsia="Calibri" w:hAnsi="Times New Roman" w:cs="Times New Roman"/>
                <w:spacing w:val="16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16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инспектор Новосибирского  отдела  по надзору за тепловыми электростанциями, теплогенерирующими  установками, сетями и котлонадзору</w:t>
            </w:r>
          </w:p>
          <w:p w:rsidR="00BD5713" w:rsidRDefault="00BD5713">
            <w:pPr>
              <w:spacing w:before="20" w:after="20" w:line="232" w:lineRule="auto"/>
              <w:jc w:val="right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  <w:p w:rsidR="00BD5713" w:rsidRDefault="00BD5713">
            <w:pPr>
              <w:spacing w:before="20" w:after="20" w:line="232" w:lineRule="auto"/>
              <w:jc w:val="right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  <w:p w:rsidR="00BD5713" w:rsidRDefault="00BD5713">
            <w:pPr>
              <w:spacing w:before="20" w:after="20" w:line="232" w:lineRule="auto"/>
              <w:jc w:val="right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  <w:p w:rsidR="00BD5713" w:rsidRDefault="00BD5713">
            <w:pPr>
              <w:spacing w:before="20" w:after="20" w:line="232" w:lineRule="auto"/>
              <w:jc w:val="right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  <w:p w:rsidR="00BD5713" w:rsidRDefault="00BD5713">
            <w:pPr>
              <w:spacing w:before="20" w:after="20" w:line="232" w:lineRule="auto"/>
              <w:jc w:val="right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  <w:p w:rsidR="00BD5713" w:rsidRDefault="00BD5713">
            <w:pPr>
              <w:spacing w:before="20" w:after="20" w:line="232" w:lineRule="auto"/>
              <w:jc w:val="right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  <w:p w:rsidR="00BD5713" w:rsidRDefault="00BD5713">
            <w:pPr>
              <w:spacing w:before="20" w:after="20" w:line="232" w:lineRule="auto"/>
              <w:jc w:val="right"/>
              <w:rPr>
                <w:rFonts w:ascii="Times New Roman" w:eastAsia="Calibri" w:hAnsi="Times New Roman" w:cs="Times New Roman"/>
                <w:spacing w:val="16"/>
                <w:sz w:val="28"/>
              </w:rPr>
            </w:pPr>
          </w:p>
        </w:tc>
      </w:tr>
    </w:tbl>
    <w:p w:rsidR="00BA4311" w:rsidRDefault="00BA4311"/>
    <w:sectPr w:rsidR="00BA4311" w:rsidSect="00BA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DFC"/>
    <w:rsid w:val="000440D0"/>
    <w:rsid w:val="000B7622"/>
    <w:rsid w:val="001863A1"/>
    <w:rsid w:val="001E1DFC"/>
    <w:rsid w:val="00316BD5"/>
    <w:rsid w:val="00407299"/>
    <w:rsid w:val="004A018B"/>
    <w:rsid w:val="00537567"/>
    <w:rsid w:val="005C318D"/>
    <w:rsid w:val="00636459"/>
    <w:rsid w:val="00682675"/>
    <w:rsid w:val="00972AA1"/>
    <w:rsid w:val="009B5964"/>
    <w:rsid w:val="00A635DF"/>
    <w:rsid w:val="00B254B7"/>
    <w:rsid w:val="00BA4311"/>
    <w:rsid w:val="00BD5713"/>
    <w:rsid w:val="00C619F8"/>
    <w:rsid w:val="00E15914"/>
    <w:rsid w:val="00E33F55"/>
    <w:rsid w:val="00E60ED3"/>
    <w:rsid w:val="00E95A1E"/>
    <w:rsid w:val="00EA7705"/>
    <w:rsid w:val="00F16170"/>
    <w:rsid w:val="00F638B2"/>
    <w:rsid w:val="00FA4720"/>
    <w:rsid w:val="00FE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DFC"/>
    <w:rPr>
      <w:color w:val="0000FF"/>
      <w:u w:val="single"/>
    </w:rPr>
  </w:style>
  <w:style w:type="paragraph" w:customStyle="1" w:styleId="FORMATTEXT">
    <w:name w:val=".FORMATTEXT"/>
    <w:rsid w:val="004A0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87;&#1086;%20&#1074;&#1089;&#1077;&#1084;%20&#1086;&#1090;&#1076;&#1077;&#1083;&#1072;&#1084;\&#1078;&#1082;&#1093;\&#1085;&#1072;%20&#1089;&#1072;&#1081;&#1090;%20&#1086;%20&#1087;&#1088;&#1086;&#1075;&#1088;&#1072;&#1084;&#1084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2018-09-04T02:34:00Z</cp:lastPrinted>
  <dcterms:created xsi:type="dcterms:W3CDTF">2017-09-18T09:29:00Z</dcterms:created>
  <dcterms:modified xsi:type="dcterms:W3CDTF">2018-09-04T02:47:00Z</dcterms:modified>
</cp:coreProperties>
</file>