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30" w:rsidRPr="001814E7" w:rsidRDefault="00A72430" w:rsidP="00A7243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B2A25">
        <w:rPr>
          <w:b/>
          <w:sz w:val="28"/>
          <w:szCs w:val="28"/>
        </w:rPr>
        <w:t>Итоги работы Кадастровой палаты за полгода</w:t>
      </w:r>
    </w:p>
    <w:p w:rsidR="00A72430" w:rsidRPr="00A101CB" w:rsidRDefault="00A72430" w:rsidP="00A72430">
      <w:pPr>
        <w:spacing w:line="360" w:lineRule="auto"/>
        <w:ind w:firstLine="709"/>
        <w:rPr>
          <w:b/>
          <w:sz w:val="24"/>
          <w:szCs w:val="24"/>
        </w:rPr>
      </w:pPr>
      <w:r w:rsidRPr="00A101CB">
        <w:rPr>
          <w:sz w:val="24"/>
          <w:szCs w:val="24"/>
        </w:rPr>
        <w:t>Кадастровая палата по Новосибирской области осуществляет деятельность по</w:t>
      </w:r>
      <w:r w:rsidRPr="00A101CB">
        <w:rPr>
          <w:b/>
          <w:sz w:val="24"/>
          <w:szCs w:val="24"/>
        </w:rPr>
        <w:t xml:space="preserve"> </w:t>
      </w:r>
      <w:r w:rsidRPr="00A101CB">
        <w:rPr>
          <w:sz w:val="24"/>
          <w:szCs w:val="24"/>
        </w:rPr>
        <w:t>приему документов на оказание услуг Росреестра, ведению ЕГРН и предоставлению сведений из реестра.</w:t>
      </w:r>
    </w:p>
    <w:p w:rsidR="00A72430" w:rsidRPr="00A101CB" w:rsidRDefault="00A72430" w:rsidP="00A72430">
      <w:pPr>
        <w:spacing w:line="360" w:lineRule="auto"/>
        <w:ind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t xml:space="preserve">В первом полугодии 2017 года работниками </w:t>
      </w:r>
      <w:r>
        <w:rPr>
          <w:sz w:val="24"/>
          <w:szCs w:val="24"/>
        </w:rPr>
        <w:t>учреждения</w:t>
      </w:r>
      <w:r w:rsidRPr="00A101CB">
        <w:rPr>
          <w:sz w:val="24"/>
          <w:szCs w:val="24"/>
        </w:rPr>
        <w:t xml:space="preserve"> было принято более 140 тысяч </w:t>
      </w:r>
      <w:r>
        <w:rPr>
          <w:sz w:val="24"/>
          <w:szCs w:val="24"/>
        </w:rPr>
        <w:t xml:space="preserve">заявлений о кадастровом учете, </w:t>
      </w:r>
      <w:r w:rsidRPr="00A101CB">
        <w:rPr>
          <w:sz w:val="24"/>
          <w:szCs w:val="24"/>
        </w:rPr>
        <w:t xml:space="preserve">регистрации права и запросов о предоставлении сведений ЕГРН. В 2016 году показатель превышал 170 тысяч. В 2017 году объем принятых документов сократился на 20 %, что связано с постепенным закрытием офисов приема-выдачи документов учреждения. Во многих районах области офисы прекратили работу. Также  с 1 августа прекращен прием в г. Новосибирске </w:t>
      </w:r>
      <w:r>
        <w:rPr>
          <w:sz w:val="24"/>
          <w:szCs w:val="24"/>
        </w:rPr>
        <w:t>по</w:t>
      </w:r>
      <w:r w:rsidRPr="00A101CB">
        <w:rPr>
          <w:sz w:val="24"/>
          <w:szCs w:val="24"/>
        </w:rPr>
        <w:t xml:space="preserve"> ул. </w:t>
      </w:r>
      <w:proofErr w:type="gramStart"/>
      <w:r w:rsidRPr="00A101CB">
        <w:rPr>
          <w:sz w:val="24"/>
          <w:szCs w:val="24"/>
        </w:rPr>
        <w:t>Дачная</w:t>
      </w:r>
      <w:proofErr w:type="gramEnd"/>
      <w:r w:rsidRPr="00A101CB">
        <w:rPr>
          <w:sz w:val="24"/>
          <w:szCs w:val="24"/>
        </w:rPr>
        <w:t>.</w:t>
      </w:r>
    </w:p>
    <w:p w:rsidR="00A72430" w:rsidRDefault="00A72430" w:rsidP="00A72430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шесть месяцев текущего года на обработку </w:t>
      </w:r>
      <w:r w:rsidRPr="00A101CB">
        <w:rPr>
          <w:sz w:val="24"/>
          <w:szCs w:val="24"/>
        </w:rPr>
        <w:t xml:space="preserve">поступило более 453 тысяч запросов о предоставлении сведений ЕГРН: в бумажном виде - 101229, в электронном – 351870. Основную долю запросов в электронном виде составили запросы, направленные органами госвласти и органами местного самоуправления в порядке межведомственного взаимодействия. </w:t>
      </w:r>
    </w:p>
    <w:p w:rsidR="00A72430" w:rsidRPr="00A101CB" w:rsidRDefault="00A72430" w:rsidP="00A72430">
      <w:pPr>
        <w:spacing w:line="360" w:lineRule="auto"/>
        <w:ind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t>В ходе реализации межведомственного информационного взаимодействия в отношении объектов недвижимости на основании поступивших документов в первом полугодии 2017 года осуществлено 161 учетное действие: в отношении земельных участков – 110 действий, объектов капитального строительства – 51.</w:t>
      </w:r>
    </w:p>
    <w:p w:rsidR="00A72430" w:rsidRPr="00A101CB" w:rsidRDefault="00A72430" w:rsidP="00A72430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t xml:space="preserve">В целях развития межведомственного информационного взаимодействия </w:t>
      </w:r>
      <w:r>
        <w:rPr>
          <w:sz w:val="24"/>
          <w:szCs w:val="24"/>
        </w:rPr>
        <w:t xml:space="preserve">с </w:t>
      </w:r>
      <w:r w:rsidRPr="00A101CB">
        <w:rPr>
          <w:sz w:val="24"/>
          <w:szCs w:val="24"/>
        </w:rPr>
        <w:t xml:space="preserve">органами местного самоуправления </w:t>
      </w:r>
      <w:r>
        <w:rPr>
          <w:sz w:val="24"/>
          <w:szCs w:val="24"/>
        </w:rPr>
        <w:t xml:space="preserve">Кадастровая палата </w:t>
      </w:r>
      <w:r w:rsidRPr="00A101CB">
        <w:rPr>
          <w:sz w:val="24"/>
          <w:szCs w:val="24"/>
        </w:rPr>
        <w:t>проводит работ</w:t>
      </w:r>
      <w:r>
        <w:rPr>
          <w:sz w:val="24"/>
          <w:szCs w:val="24"/>
        </w:rPr>
        <w:t>у</w:t>
      </w:r>
      <w:r w:rsidRPr="00A101CB">
        <w:rPr>
          <w:sz w:val="24"/>
          <w:szCs w:val="24"/>
        </w:rPr>
        <w:t xml:space="preserve"> по информированию о необходимости направления решений об изменении предусмотренных законодательством* сведений ЕГРН в электронном виде – </w:t>
      </w:r>
      <w:r w:rsidRPr="00A101CB">
        <w:rPr>
          <w:sz w:val="24"/>
          <w:szCs w:val="24"/>
          <w:lang w:val="en-US"/>
        </w:rPr>
        <w:t>XML</w:t>
      </w:r>
      <w:r w:rsidRPr="00A101CB">
        <w:rPr>
          <w:sz w:val="24"/>
          <w:szCs w:val="24"/>
        </w:rPr>
        <w:t>-файла. В мае на расширенном совещании по реализации «Дорожной карты», проходившем в областном Правительстве, до органов местного самоуправления доведены положения об особенностях межведомственного информационного взаимодействии.</w:t>
      </w:r>
    </w:p>
    <w:p w:rsidR="00A72430" w:rsidRDefault="00A72430" w:rsidP="00A72430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lastRenderedPageBreak/>
        <w:t>Помимо кадастрового учета Филиал осуществляет ведение ЕГРН в рамках нормализации  баз данных. В первом полугодии 2017 года в ходе нормализации баз данных осуществлено более 224 тысяч учетных действий.</w:t>
      </w:r>
    </w:p>
    <w:p w:rsidR="00A72430" w:rsidRPr="00A101CB" w:rsidRDefault="00A72430" w:rsidP="00A72430">
      <w:pPr>
        <w:pStyle w:val="aa"/>
        <w:spacing w:line="360" w:lineRule="auto"/>
        <w:ind w:left="0"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t xml:space="preserve">В рамках ведения ЕГРН, в частности осуществления кадастрового учета, в первой  половине этого года было обработано более 40 тысяч заявлений о кадастровом учете (об исправлении ошибок), в том числе поступивших в рамках единой процедуры. </w:t>
      </w:r>
    </w:p>
    <w:p w:rsidR="00A72430" w:rsidRPr="00A101CB" w:rsidRDefault="00A72430" w:rsidP="00A72430">
      <w:pPr>
        <w:tabs>
          <w:tab w:val="left" w:pos="4860"/>
        </w:tabs>
        <w:spacing w:after="0" w:line="360" w:lineRule="auto"/>
        <w:ind w:firstLine="709"/>
        <w:jc w:val="both"/>
        <w:rPr>
          <w:sz w:val="24"/>
          <w:szCs w:val="24"/>
        </w:rPr>
      </w:pPr>
      <w:r w:rsidRPr="00A101CB">
        <w:rPr>
          <w:sz w:val="24"/>
          <w:szCs w:val="24"/>
        </w:rPr>
        <w:t xml:space="preserve">Не менее актуальной является деятельность учреждения по ведению реестра границ ЕГРН. </w:t>
      </w:r>
      <w:proofErr w:type="gramStart"/>
      <w:r w:rsidRPr="00A101CB">
        <w:rPr>
          <w:sz w:val="24"/>
          <w:szCs w:val="24"/>
        </w:rPr>
        <w:t xml:space="preserve">По состоянию на 1 июля в ЕГРН содержатся сведения о: </w:t>
      </w:r>
      <w:r w:rsidRPr="00A101CB">
        <w:rPr>
          <w:b/>
          <w:sz w:val="24"/>
          <w:szCs w:val="24"/>
        </w:rPr>
        <w:t>490</w:t>
      </w:r>
      <w:r w:rsidRPr="00A101CB">
        <w:rPr>
          <w:sz w:val="24"/>
          <w:szCs w:val="24"/>
        </w:rPr>
        <w:t xml:space="preserve"> границах муниципальных образований (в 2016 в ГКН также 490 - в области все границы муниципальных образований определены), </w:t>
      </w:r>
      <w:r w:rsidRPr="00A101CB">
        <w:rPr>
          <w:b/>
          <w:sz w:val="24"/>
          <w:szCs w:val="24"/>
        </w:rPr>
        <w:t>653</w:t>
      </w:r>
      <w:r w:rsidRPr="00A101CB">
        <w:rPr>
          <w:sz w:val="24"/>
          <w:szCs w:val="24"/>
        </w:rPr>
        <w:t xml:space="preserve"> границах населенных пунктов (в 2016 – 160), </w:t>
      </w:r>
      <w:r w:rsidRPr="00A101CB">
        <w:rPr>
          <w:b/>
          <w:sz w:val="24"/>
          <w:szCs w:val="24"/>
        </w:rPr>
        <w:t>5104</w:t>
      </w:r>
      <w:r w:rsidRPr="00A101CB">
        <w:rPr>
          <w:sz w:val="24"/>
          <w:szCs w:val="24"/>
        </w:rPr>
        <w:t xml:space="preserve"> частях территориальных зон Новосибирска (в 2016 – 4996), </w:t>
      </w:r>
      <w:r w:rsidRPr="00A101CB">
        <w:rPr>
          <w:b/>
          <w:sz w:val="24"/>
          <w:szCs w:val="24"/>
        </w:rPr>
        <w:t>3247</w:t>
      </w:r>
      <w:r w:rsidRPr="00A101CB">
        <w:rPr>
          <w:sz w:val="24"/>
          <w:szCs w:val="24"/>
        </w:rPr>
        <w:t xml:space="preserve"> границах зон с особыми условиями использования территорий, иных территорий и зон </w:t>
      </w:r>
      <w:r>
        <w:rPr>
          <w:sz w:val="24"/>
          <w:szCs w:val="24"/>
        </w:rPr>
        <w:t>(</w:t>
      </w:r>
      <w:r w:rsidRPr="00A101CB">
        <w:rPr>
          <w:sz w:val="24"/>
          <w:szCs w:val="24"/>
        </w:rPr>
        <w:t>в 2016 – 2878).</w:t>
      </w:r>
      <w:proofErr w:type="gramEnd"/>
    </w:p>
    <w:p w:rsidR="00A72430" w:rsidRPr="00A101CB" w:rsidRDefault="00A72430" w:rsidP="00A72430">
      <w:pPr>
        <w:pStyle w:val="aa"/>
        <w:tabs>
          <w:tab w:val="left" w:pos="4860"/>
        </w:tabs>
        <w:spacing w:after="0" w:line="360" w:lineRule="auto"/>
        <w:ind w:left="1429" w:firstLine="709"/>
        <w:jc w:val="both"/>
        <w:rPr>
          <w:b/>
          <w:sz w:val="24"/>
          <w:szCs w:val="24"/>
        </w:rPr>
      </w:pPr>
    </w:p>
    <w:p w:rsidR="00A72430" w:rsidRPr="009013C5" w:rsidRDefault="00A72430" w:rsidP="00A72430">
      <w:pPr>
        <w:pStyle w:val="ac"/>
        <w:spacing w:before="0" w:beforeAutospacing="0" w:after="0" w:afterAutospacing="0"/>
        <w:ind w:firstLine="709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*</w:t>
      </w:r>
      <w:r w:rsidRPr="000C7B23">
        <w:rPr>
          <w:rFonts w:asciiTheme="minorHAnsi" w:hAnsiTheme="minorHAnsi"/>
          <w:iCs/>
          <w:sz w:val="20"/>
          <w:szCs w:val="20"/>
        </w:rPr>
        <w:t xml:space="preserve">Федеральный закон </w:t>
      </w:r>
      <w:r w:rsidRPr="009013C5">
        <w:rPr>
          <w:rFonts w:asciiTheme="minorHAnsi" w:hAnsiTheme="minorHAnsi"/>
          <w:iCs/>
          <w:sz w:val="20"/>
          <w:szCs w:val="20"/>
        </w:rPr>
        <w:t xml:space="preserve">№218-ФЗ </w:t>
      </w:r>
      <w:r w:rsidRPr="000C7B23">
        <w:rPr>
          <w:rFonts w:asciiTheme="minorHAnsi" w:hAnsiTheme="minorHAnsi"/>
          <w:iCs/>
          <w:sz w:val="20"/>
          <w:szCs w:val="20"/>
        </w:rPr>
        <w:t>«О государственной регистрации недвижимости»</w:t>
      </w:r>
      <w:r>
        <w:rPr>
          <w:rFonts w:asciiTheme="minorHAnsi" w:hAnsiTheme="minorHAnsi"/>
          <w:iCs/>
          <w:sz w:val="20"/>
          <w:szCs w:val="20"/>
        </w:rPr>
        <w:t>.</w:t>
      </w:r>
    </w:p>
    <w:p w:rsidR="00A72430" w:rsidRPr="00A101CB" w:rsidRDefault="00A72430" w:rsidP="00A72430">
      <w:pPr>
        <w:pStyle w:val="aa"/>
        <w:ind w:left="0" w:firstLine="709"/>
        <w:jc w:val="both"/>
        <w:rPr>
          <w:sz w:val="24"/>
          <w:szCs w:val="24"/>
        </w:rPr>
      </w:pPr>
    </w:p>
    <w:p w:rsidR="00A8510D" w:rsidRPr="00A72430" w:rsidRDefault="00A72430" w:rsidP="00A72430">
      <w:pPr>
        <w:spacing w:after="0" w:line="240" w:lineRule="auto"/>
        <w:jc w:val="right"/>
        <w:rPr>
          <w:i/>
          <w:sz w:val="20"/>
          <w:szCs w:val="20"/>
        </w:rPr>
      </w:pPr>
      <w:r w:rsidRPr="00A7243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sectPr w:rsidR="00A8510D" w:rsidRPr="00A72430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3736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3736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3736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E26F7"/>
    <w:rsid w:val="00A26900"/>
    <w:rsid w:val="00A7059D"/>
    <w:rsid w:val="00A72430"/>
    <w:rsid w:val="00A8510D"/>
    <w:rsid w:val="00AF5AB7"/>
    <w:rsid w:val="00B94D63"/>
    <w:rsid w:val="00CB2D01"/>
    <w:rsid w:val="00D37368"/>
    <w:rsid w:val="00D82973"/>
    <w:rsid w:val="00E05B96"/>
    <w:rsid w:val="00EC0C65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A362D-B3D9-496B-9816-D2D94BD3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2017-08-04T07:42:00Z</dcterms:modified>
</cp:coreProperties>
</file>